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8E" w:rsidRDefault="00677B77" w:rsidP="00677B77">
      <w:pPr>
        <w:jc w:val="right"/>
      </w:pPr>
      <w:r>
        <w:t xml:space="preserve">Приложение </w:t>
      </w:r>
    </w:p>
    <w:p w:rsidR="00677B77" w:rsidRDefault="00677B77" w:rsidP="00677B77">
      <w:pPr>
        <w:jc w:val="right"/>
      </w:pPr>
      <w:r>
        <w:t>к распоряжению председателя</w:t>
      </w:r>
    </w:p>
    <w:p w:rsidR="00677B77" w:rsidRDefault="00677B77" w:rsidP="00677B77">
      <w:pPr>
        <w:jc w:val="right"/>
      </w:pPr>
      <w:r>
        <w:t>Законодательного Собрания</w:t>
      </w:r>
    </w:p>
    <w:p w:rsidR="00677B77" w:rsidRDefault="00677B77" w:rsidP="00677B77">
      <w:pPr>
        <w:jc w:val="right"/>
      </w:pPr>
      <w:r>
        <w:t>Иркутской области</w:t>
      </w:r>
    </w:p>
    <w:p w:rsidR="00B34EE0" w:rsidRDefault="00B34EE0" w:rsidP="00677B77">
      <w:pPr>
        <w:jc w:val="right"/>
      </w:pPr>
      <w:r>
        <w:t>о</w:t>
      </w:r>
      <w:bookmarkStart w:id="0" w:name="_GoBack"/>
      <w:bookmarkEnd w:id="0"/>
      <w:r>
        <w:t>т 29.01.2016 № 7-ОД</w:t>
      </w:r>
    </w:p>
    <w:p w:rsidR="00677B77" w:rsidRDefault="00677B77" w:rsidP="00677B77">
      <w:pPr>
        <w:jc w:val="right"/>
      </w:pPr>
    </w:p>
    <w:p w:rsidR="00677B77" w:rsidRDefault="00677B77" w:rsidP="00677B77">
      <w:pPr>
        <w:jc w:val="right"/>
      </w:pPr>
    </w:p>
    <w:p w:rsidR="00677B77" w:rsidRDefault="00677B77" w:rsidP="00677B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677B77" w:rsidRDefault="00677B77" w:rsidP="00677B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Законодательного Собрания Иркутской области</w:t>
      </w:r>
    </w:p>
    <w:p w:rsidR="00677B77" w:rsidRDefault="00677B77" w:rsidP="00677B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реализации положений, содержащихся в Указах </w:t>
      </w:r>
    </w:p>
    <w:p w:rsidR="00677B77" w:rsidRDefault="00677B77" w:rsidP="00677B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Президента Российской Федерации В.В. Путина,</w:t>
      </w:r>
    </w:p>
    <w:p w:rsidR="00677B77" w:rsidRDefault="00677B77" w:rsidP="00677B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2016 год </w:t>
      </w:r>
    </w:p>
    <w:p w:rsidR="00677B77" w:rsidRDefault="00677B77" w:rsidP="00677B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F73830" w:rsidTr="00677B77">
        <w:tc>
          <w:tcPr>
            <w:tcW w:w="675" w:type="dxa"/>
          </w:tcPr>
          <w:p w:rsidR="00677B77" w:rsidRPr="00677B77" w:rsidRDefault="00677B77" w:rsidP="00677B77">
            <w:pPr>
              <w:jc w:val="center"/>
              <w:rPr>
                <w:b/>
              </w:rPr>
            </w:pPr>
            <w:r w:rsidRPr="00677B77">
              <w:rPr>
                <w:b/>
              </w:rPr>
              <w:t>№</w:t>
            </w:r>
          </w:p>
        </w:tc>
        <w:tc>
          <w:tcPr>
            <w:tcW w:w="4678" w:type="dxa"/>
          </w:tcPr>
          <w:p w:rsidR="00677B77" w:rsidRPr="00677B77" w:rsidRDefault="00677B77" w:rsidP="00677B77">
            <w:pPr>
              <w:jc w:val="center"/>
              <w:rPr>
                <w:b/>
              </w:rPr>
            </w:pPr>
            <w:r w:rsidRPr="00677B77">
              <w:rPr>
                <w:b/>
              </w:rPr>
              <w:t>Мероприятия</w:t>
            </w:r>
          </w:p>
        </w:tc>
        <w:tc>
          <w:tcPr>
            <w:tcW w:w="1825" w:type="dxa"/>
          </w:tcPr>
          <w:p w:rsidR="00677B77" w:rsidRPr="00677B77" w:rsidRDefault="00677B77" w:rsidP="00677B77">
            <w:pPr>
              <w:jc w:val="center"/>
              <w:rPr>
                <w:b/>
              </w:rPr>
            </w:pPr>
            <w:r w:rsidRPr="00677B77"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677B77" w:rsidRPr="00677B77" w:rsidRDefault="00677B77" w:rsidP="00677B77">
            <w:pPr>
              <w:jc w:val="center"/>
              <w:rPr>
                <w:b/>
              </w:rPr>
            </w:pPr>
            <w:r w:rsidRPr="00677B77">
              <w:rPr>
                <w:b/>
              </w:rPr>
              <w:t>Ответственные</w:t>
            </w:r>
          </w:p>
        </w:tc>
      </w:tr>
      <w:tr w:rsidR="00F73830" w:rsidTr="00677B77">
        <w:tc>
          <w:tcPr>
            <w:tcW w:w="675" w:type="dxa"/>
          </w:tcPr>
          <w:p w:rsidR="00677B77" w:rsidRDefault="00677B77" w:rsidP="00677B77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677B77" w:rsidRDefault="00677B77" w:rsidP="00677B77">
            <w:pPr>
              <w:jc w:val="both"/>
            </w:pPr>
            <w:r>
              <w:t>Круглый стол «О создании многофункциональных центров на территории Иркутской области»</w:t>
            </w:r>
          </w:p>
        </w:tc>
        <w:tc>
          <w:tcPr>
            <w:tcW w:w="1825" w:type="dxa"/>
          </w:tcPr>
          <w:p w:rsidR="00677B77" w:rsidRDefault="00677B77" w:rsidP="00677B77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677B77" w:rsidRDefault="00677B77" w:rsidP="00677B77">
            <w:pPr>
              <w:jc w:val="center"/>
            </w:pPr>
            <w: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F73830" w:rsidTr="00677B77">
        <w:tc>
          <w:tcPr>
            <w:tcW w:w="675" w:type="dxa"/>
          </w:tcPr>
          <w:p w:rsidR="00F92146" w:rsidRDefault="00F92146" w:rsidP="00677B77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F92146" w:rsidRDefault="00F92146" w:rsidP="00677B77">
            <w:pPr>
              <w:jc w:val="both"/>
            </w:pPr>
            <w:r>
              <w:rPr>
                <w:lang w:eastAsia="en-US"/>
              </w:rPr>
              <w:t xml:space="preserve">Круглый стол </w:t>
            </w:r>
            <w:r>
              <w:t>«Реализация антикоррупционной политики Российской Федерации в Иркутской области»</w:t>
            </w:r>
          </w:p>
        </w:tc>
        <w:tc>
          <w:tcPr>
            <w:tcW w:w="1825" w:type="dxa"/>
          </w:tcPr>
          <w:p w:rsidR="00F92146" w:rsidRDefault="00F92146" w:rsidP="00677B77">
            <w:pPr>
              <w:jc w:val="center"/>
            </w:pPr>
            <w:r>
              <w:t>4 квартал</w:t>
            </w:r>
          </w:p>
        </w:tc>
        <w:tc>
          <w:tcPr>
            <w:tcW w:w="2393" w:type="dxa"/>
          </w:tcPr>
          <w:p w:rsidR="00F92146" w:rsidRDefault="00F92146" w:rsidP="00677B77">
            <w:pPr>
              <w:jc w:val="center"/>
            </w:pPr>
            <w: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F73830" w:rsidTr="00677B77">
        <w:tc>
          <w:tcPr>
            <w:tcW w:w="675" w:type="dxa"/>
          </w:tcPr>
          <w:p w:rsidR="00677B77" w:rsidRDefault="00F92146" w:rsidP="00677B77">
            <w:pPr>
              <w:jc w:val="center"/>
            </w:pPr>
            <w:r>
              <w:t>3</w:t>
            </w:r>
            <w:r w:rsidR="00677B77">
              <w:t>.</w:t>
            </w:r>
          </w:p>
        </w:tc>
        <w:tc>
          <w:tcPr>
            <w:tcW w:w="4678" w:type="dxa"/>
          </w:tcPr>
          <w:p w:rsidR="00677B77" w:rsidRPr="00677B77" w:rsidRDefault="00677B77" w:rsidP="00677B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на заседании комитета вопроса «О ходе реализации Закона Иркутской области от 29 декабря 2007 года № 154-оз «О государственной поддержке культуры в Иркутской области»</w:t>
            </w:r>
          </w:p>
          <w:p w:rsidR="00677B77" w:rsidRDefault="00677B77" w:rsidP="00677B77">
            <w:pPr>
              <w:jc w:val="both"/>
            </w:pPr>
          </w:p>
        </w:tc>
        <w:tc>
          <w:tcPr>
            <w:tcW w:w="1825" w:type="dxa"/>
          </w:tcPr>
          <w:p w:rsidR="00677B77" w:rsidRDefault="00677B77" w:rsidP="00677B77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677B77" w:rsidRDefault="00677B77" w:rsidP="00677B77">
            <w:pPr>
              <w:jc w:val="center"/>
            </w:pPr>
            <w:r>
              <w:t>комитет по социально-культурному законодательству</w:t>
            </w:r>
          </w:p>
        </w:tc>
      </w:tr>
      <w:tr w:rsidR="00F73830" w:rsidTr="00677B77">
        <w:tc>
          <w:tcPr>
            <w:tcW w:w="675" w:type="dxa"/>
          </w:tcPr>
          <w:p w:rsidR="00677B77" w:rsidRDefault="00F92146" w:rsidP="00677B77">
            <w:pPr>
              <w:jc w:val="center"/>
            </w:pPr>
            <w:r>
              <w:t>4</w:t>
            </w:r>
            <w:r w:rsidR="00677B77">
              <w:t>.</w:t>
            </w:r>
          </w:p>
        </w:tc>
        <w:tc>
          <w:tcPr>
            <w:tcW w:w="4678" w:type="dxa"/>
          </w:tcPr>
          <w:p w:rsidR="00677B77" w:rsidRDefault="00677B77" w:rsidP="009374E5">
            <w:pPr>
              <w:pStyle w:val="a8"/>
              <w:jc w:val="both"/>
            </w:pPr>
            <w:r w:rsidRPr="00677B77">
              <w:rPr>
                <w:rFonts w:ascii="Times New Roman" w:hAnsi="Times New Roman" w:cs="Times New Roman"/>
                <w:lang w:eastAsia="en-US"/>
              </w:rPr>
              <w:t>К</w:t>
            </w:r>
            <w:r w:rsidRPr="0067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руглый стол «Содействие трудоустройству инвалидов и обеспечение доступности их профессионального образования</w:t>
            </w:r>
            <w:r w:rsidR="00F73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Иркутской области</w:t>
            </w:r>
            <w:r w:rsidRPr="0067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677B7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7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 плана по реализации положений, содержащихся в Послании Президента РФ Федеральному Собранию РФ)</w:t>
            </w:r>
          </w:p>
        </w:tc>
        <w:tc>
          <w:tcPr>
            <w:tcW w:w="1825" w:type="dxa"/>
          </w:tcPr>
          <w:p w:rsidR="00677B77" w:rsidRDefault="00677B77" w:rsidP="00677B77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677B77" w:rsidRDefault="00677B77" w:rsidP="00677B77">
            <w:pPr>
              <w:jc w:val="center"/>
            </w:pPr>
            <w:r>
              <w:t>комитет по социально-культурному законодательству</w:t>
            </w:r>
          </w:p>
        </w:tc>
      </w:tr>
      <w:tr w:rsidR="00F73830" w:rsidTr="00677B77">
        <w:tc>
          <w:tcPr>
            <w:tcW w:w="675" w:type="dxa"/>
          </w:tcPr>
          <w:p w:rsidR="00677B77" w:rsidRDefault="00F92146" w:rsidP="00677B77">
            <w:pPr>
              <w:jc w:val="center"/>
            </w:pPr>
            <w:r>
              <w:t>5</w:t>
            </w:r>
            <w:r w:rsidR="00271924">
              <w:t>.</w:t>
            </w:r>
          </w:p>
        </w:tc>
        <w:tc>
          <w:tcPr>
            <w:tcW w:w="4678" w:type="dxa"/>
          </w:tcPr>
          <w:p w:rsidR="00271924" w:rsidRDefault="00271924" w:rsidP="00271924">
            <w:pPr>
              <w:jc w:val="both"/>
            </w:pPr>
            <w:r>
              <w:t>Рассмотрение на заседаниях комитета вопросов:</w:t>
            </w:r>
          </w:p>
          <w:p w:rsidR="00271924" w:rsidRDefault="00271924" w:rsidP="00271924">
            <w:pPr>
              <w:jc w:val="both"/>
            </w:pPr>
            <w:r>
              <w:t>- Об исполнении Указа Президента Российской Федерации от 7 мая 2012 года № 597 «О мероприятиях по реализации государственной социальной политики» в части повышения заработной платы работников системы здравоохранения и социальной сферы;</w:t>
            </w:r>
          </w:p>
          <w:p w:rsidR="00271924" w:rsidRDefault="00271924" w:rsidP="00271924">
            <w:pPr>
              <w:jc w:val="both"/>
            </w:pPr>
            <w:r>
              <w:lastRenderedPageBreak/>
              <w:t xml:space="preserve">- О реализации Закона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детей»: итоги, проблемы, перспективы продления срока действия Закона </w:t>
            </w:r>
          </w:p>
          <w:p w:rsidR="00677B77" w:rsidRDefault="00271924" w:rsidP="002F68A3">
            <w:pPr>
              <w:jc w:val="both"/>
            </w:pPr>
            <w:r>
              <w:t xml:space="preserve"> </w:t>
            </w:r>
          </w:p>
        </w:tc>
        <w:tc>
          <w:tcPr>
            <w:tcW w:w="1825" w:type="dxa"/>
          </w:tcPr>
          <w:p w:rsidR="00677B77" w:rsidRDefault="00677B77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  <w:r>
              <w:t>февраль</w:t>
            </w: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  <w:r>
              <w:lastRenderedPageBreak/>
              <w:t>май</w:t>
            </w: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  <w:p w:rsidR="00271924" w:rsidRDefault="00271924" w:rsidP="00677B77">
            <w:pPr>
              <w:jc w:val="center"/>
            </w:pPr>
          </w:p>
        </w:tc>
        <w:tc>
          <w:tcPr>
            <w:tcW w:w="2393" w:type="dxa"/>
          </w:tcPr>
          <w:p w:rsidR="00677B77" w:rsidRDefault="00271924" w:rsidP="00677B77">
            <w:pPr>
              <w:jc w:val="center"/>
            </w:pPr>
            <w:r>
              <w:lastRenderedPageBreak/>
              <w:t>комитет по здравоохранению и социальной защите</w:t>
            </w:r>
          </w:p>
        </w:tc>
      </w:tr>
      <w:tr w:rsidR="00F73830" w:rsidTr="00677B77">
        <w:tc>
          <w:tcPr>
            <w:tcW w:w="675" w:type="dxa"/>
          </w:tcPr>
          <w:p w:rsidR="00677B77" w:rsidRDefault="00F92146" w:rsidP="00677B77">
            <w:pPr>
              <w:jc w:val="center"/>
            </w:pPr>
            <w:r>
              <w:lastRenderedPageBreak/>
              <w:t>6</w:t>
            </w:r>
            <w:r w:rsidR="00271924">
              <w:t>.</w:t>
            </w:r>
          </w:p>
        </w:tc>
        <w:tc>
          <w:tcPr>
            <w:tcW w:w="4678" w:type="dxa"/>
          </w:tcPr>
          <w:p w:rsidR="00677B77" w:rsidRDefault="002F68A3" w:rsidP="002F68A3">
            <w:pPr>
              <w:jc w:val="both"/>
            </w:pPr>
            <w:proofErr w:type="gramStart"/>
            <w:r>
              <w:t>Рассмотрение в установленном порядке поступивших из Правительства Иркутской области предложений  о внесении изменений в государственную программу Иркутской области «Развитие здравоохранения» на 2014 – 2020 годы, утвержденную постановлением Правительства Иркутской области от 24 октября 2013 года № 457-пп (реализация Указа Президента Российской Федерации от 07 мая 2012 года № 598 «О совершенствовании государственной политики в сфере здравоохранения»)</w:t>
            </w:r>
            <w:proofErr w:type="gramEnd"/>
          </w:p>
        </w:tc>
        <w:tc>
          <w:tcPr>
            <w:tcW w:w="1825" w:type="dxa"/>
          </w:tcPr>
          <w:p w:rsidR="00677B77" w:rsidRDefault="002F68A3" w:rsidP="00677B77">
            <w:pPr>
              <w:jc w:val="center"/>
            </w:pPr>
            <w:r>
              <w:t>по мере поступления</w:t>
            </w:r>
          </w:p>
        </w:tc>
        <w:tc>
          <w:tcPr>
            <w:tcW w:w="2393" w:type="dxa"/>
          </w:tcPr>
          <w:p w:rsidR="00677B77" w:rsidRDefault="002F68A3" w:rsidP="00677B77">
            <w:pPr>
              <w:jc w:val="center"/>
            </w:pPr>
            <w:r>
              <w:t>комитет по здравоохранению и социальной защите</w:t>
            </w:r>
          </w:p>
        </w:tc>
      </w:tr>
      <w:tr w:rsidR="002F68A3" w:rsidTr="00677B77">
        <w:tc>
          <w:tcPr>
            <w:tcW w:w="675" w:type="dxa"/>
          </w:tcPr>
          <w:p w:rsidR="002F68A3" w:rsidRDefault="002F68A3" w:rsidP="00677B77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2F68A3" w:rsidRDefault="002F68A3" w:rsidP="00960343">
            <w:pPr>
              <w:jc w:val="both"/>
            </w:pPr>
            <w:r>
              <w:t>Проведение мониторинга реализации государственной программы Иркутской области «Укрепление единства российской нации и этнокультурное развитие народов Иркутской области» на 2014 – 2020 годы</w:t>
            </w:r>
          </w:p>
        </w:tc>
        <w:tc>
          <w:tcPr>
            <w:tcW w:w="1825" w:type="dxa"/>
          </w:tcPr>
          <w:p w:rsidR="002F68A3" w:rsidRDefault="002F68A3" w:rsidP="00677B77">
            <w:pPr>
              <w:jc w:val="center"/>
            </w:pPr>
            <w:r>
              <w:t>4 квартал</w:t>
            </w:r>
          </w:p>
        </w:tc>
        <w:tc>
          <w:tcPr>
            <w:tcW w:w="2393" w:type="dxa"/>
          </w:tcPr>
          <w:p w:rsidR="002F68A3" w:rsidRDefault="002F68A3" w:rsidP="00677B77">
            <w:pPr>
              <w:jc w:val="center"/>
            </w:pPr>
            <w: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F73830" w:rsidTr="00677B77">
        <w:tc>
          <w:tcPr>
            <w:tcW w:w="675" w:type="dxa"/>
          </w:tcPr>
          <w:p w:rsidR="00F92146" w:rsidRDefault="002F68A3" w:rsidP="00677B77">
            <w:pPr>
              <w:jc w:val="center"/>
            </w:pPr>
            <w:r>
              <w:t>8</w:t>
            </w:r>
            <w:r w:rsidR="00F92146">
              <w:t>.</w:t>
            </w:r>
          </w:p>
        </w:tc>
        <w:tc>
          <w:tcPr>
            <w:tcW w:w="4678" w:type="dxa"/>
          </w:tcPr>
          <w:p w:rsidR="00F92146" w:rsidRDefault="00960343" w:rsidP="00F92146">
            <w:pPr>
              <w:jc w:val="both"/>
            </w:pPr>
            <w:r>
              <w:t>Рассмотрение на заседании комитета информации «О ходе исполнения подпрограммы «Поддержка и развитие малого и среднего предпринимательства в Иркутской области» на 2015 – 2018 годы государственной программы Иркутской области «Экономическое развитие и инновационная экономика» на 2015 – 2020 годы, утвержденной постановлением Правительства Иркутской области от 23.10.2014 № 518-пп</w:t>
            </w:r>
          </w:p>
        </w:tc>
        <w:tc>
          <w:tcPr>
            <w:tcW w:w="1825" w:type="dxa"/>
          </w:tcPr>
          <w:p w:rsidR="00F92146" w:rsidRDefault="00F92146" w:rsidP="00677B77">
            <w:pPr>
              <w:jc w:val="center"/>
            </w:pPr>
            <w:r>
              <w:t>4 квартал</w:t>
            </w:r>
          </w:p>
        </w:tc>
        <w:tc>
          <w:tcPr>
            <w:tcW w:w="2393" w:type="dxa"/>
          </w:tcPr>
          <w:p w:rsidR="00F92146" w:rsidRDefault="00960343" w:rsidP="00960343">
            <w:pPr>
              <w:jc w:val="center"/>
            </w:pPr>
            <w:r>
              <w:t xml:space="preserve">комитет по собственности и экономической политике </w:t>
            </w:r>
          </w:p>
        </w:tc>
      </w:tr>
      <w:tr w:rsidR="00F73830" w:rsidTr="00677B77">
        <w:tc>
          <w:tcPr>
            <w:tcW w:w="675" w:type="dxa"/>
          </w:tcPr>
          <w:p w:rsidR="00677B77" w:rsidRDefault="002F68A3" w:rsidP="00677B77">
            <w:pPr>
              <w:jc w:val="center"/>
            </w:pPr>
            <w:r>
              <w:t>9</w:t>
            </w:r>
            <w:r w:rsidR="0057244F">
              <w:t>.</w:t>
            </w:r>
          </w:p>
        </w:tc>
        <w:tc>
          <w:tcPr>
            <w:tcW w:w="4678" w:type="dxa"/>
          </w:tcPr>
          <w:p w:rsidR="00677B77" w:rsidRDefault="00BA63FF" w:rsidP="00BA63FF">
            <w:pPr>
              <w:jc w:val="both"/>
            </w:pPr>
            <w:r>
              <w:t>Рассмотрение на заседаниях комиссии по контрольной деятельности вопросов:</w:t>
            </w:r>
          </w:p>
          <w:p w:rsidR="00BA63FF" w:rsidRDefault="00BA63FF" w:rsidP="00BA63FF">
            <w:pPr>
              <w:jc w:val="both"/>
            </w:pPr>
            <w:r>
              <w:t>- О результатах проверки выплаты заработной платы с начислениями на нее работникам муниципальных учреждений культуры за 2014 год и истекший период 2015 года;</w:t>
            </w:r>
          </w:p>
          <w:p w:rsidR="00BA63FF" w:rsidRDefault="00BA63FF" w:rsidP="00BA63FF">
            <w:pPr>
              <w:jc w:val="both"/>
            </w:pPr>
            <w:r>
              <w:t xml:space="preserve">- О результатах   аудита эффективности использования средств областного бюджета, выделенных министерству здравоохранения Иркутской области на лекарственное обеспечение в рамках подпрограммы «Совершенствование </w:t>
            </w:r>
            <w:r>
              <w:lastRenderedPageBreak/>
              <w:t>системы лекарственного обеспечения, в том числе в амбулаторных условиях» на 2014 – 2020 годы государственной программы Иркутской области «Развитие здравоохранения» на 2014 – 2020 годы;</w:t>
            </w:r>
          </w:p>
          <w:p w:rsidR="00BA63FF" w:rsidRDefault="00BA63FF" w:rsidP="00BA63FF">
            <w:pPr>
              <w:jc w:val="both"/>
            </w:pPr>
            <w:r>
              <w:t>- О результатах   проверки по использованию средств областного бюджета на реализацию Закона Иркутской области от 03.11.2011 № 101-оз «О дополнительной мере социальной поддержки семей, имеющих детей, в Иркутской области» в 2015 году;</w:t>
            </w:r>
          </w:p>
          <w:p w:rsidR="00BA63FF" w:rsidRDefault="00BA63FF" w:rsidP="00BA63FF">
            <w:pPr>
              <w:jc w:val="both"/>
            </w:pPr>
            <w:r>
              <w:t xml:space="preserve">- О результатах   проверки законного, результативного (эффективного и экономного) использования средств областного бюджета, выделенных в 2014 – 2015 годах на развитие сети фельдшерско-акушерских пунктов и офисов врачей общей практики </w:t>
            </w:r>
          </w:p>
          <w:p w:rsidR="00BA63FF" w:rsidRDefault="00BA63FF" w:rsidP="00BA63FF">
            <w:pPr>
              <w:jc w:val="both"/>
            </w:pPr>
          </w:p>
        </w:tc>
        <w:tc>
          <w:tcPr>
            <w:tcW w:w="1825" w:type="dxa"/>
          </w:tcPr>
          <w:p w:rsidR="00677B77" w:rsidRDefault="00677B77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  <w:r>
              <w:t>февраль</w:t>
            </w: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  <w:r>
              <w:t>март</w:t>
            </w: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  <w:r>
              <w:t>март</w:t>
            </w: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</w:p>
          <w:p w:rsidR="008204D9" w:rsidRDefault="008204D9" w:rsidP="00677B77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677B77" w:rsidRDefault="008204D9" w:rsidP="00677B77">
            <w:pPr>
              <w:jc w:val="center"/>
            </w:pPr>
            <w:r>
              <w:lastRenderedPageBreak/>
              <w:t>комиссия по контрольной деятельности</w:t>
            </w:r>
          </w:p>
        </w:tc>
      </w:tr>
      <w:tr w:rsidR="00F73830" w:rsidTr="00677B77">
        <w:tc>
          <w:tcPr>
            <w:tcW w:w="675" w:type="dxa"/>
          </w:tcPr>
          <w:p w:rsidR="00677B77" w:rsidRDefault="002F68A3" w:rsidP="00677B77">
            <w:pPr>
              <w:jc w:val="center"/>
            </w:pPr>
            <w:r>
              <w:lastRenderedPageBreak/>
              <w:t>10</w:t>
            </w:r>
            <w:r w:rsidR="00380B03">
              <w:t>.</w:t>
            </w:r>
          </w:p>
        </w:tc>
        <w:tc>
          <w:tcPr>
            <w:tcW w:w="4678" w:type="dxa"/>
          </w:tcPr>
          <w:p w:rsidR="00380B03" w:rsidRDefault="00380B03" w:rsidP="00380B03">
            <w:pPr>
              <w:jc w:val="both"/>
            </w:pPr>
            <w:r>
              <w:t>Рассмотрение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вопроса  «</w:t>
            </w:r>
            <w:r w:rsidR="00F73830">
              <w:t>С</w:t>
            </w:r>
            <w:r>
              <w:t>остояни</w:t>
            </w:r>
            <w:r w:rsidR="00F73830">
              <w:t>е</w:t>
            </w:r>
            <w:r>
              <w:t xml:space="preserve"> и перспектив</w:t>
            </w:r>
            <w:r w:rsidR="00F73830">
              <w:t>ы</w:t>
            </w:r>
            <w:r>
              <w:t xml:space="preserve"> развития дополнительного образования детей в муниципальных образованиях Иркутской области»</w:t>
            </w:r>
            <w:r w:rsidR="00F73830">
              <w:t xml:space="preserve"> </w:t>
            </w:r>
            <w:r w:rsidR="00F73830">
              <w:rPr>
                <w:lang w:eastAsia="en-US"/>
              </w:rPr>
              <w:t>(из плана по реализации положений, содержащихся в Послании Президента РФ Федеральному Собранию РФ)</w:t>
            </w:r>
          </w:p>
          <w:p w:rsidR="00677B77" w:rsidRDefault="00677B77" w:rsidP="00677B77">
            <w:pPr>
              <w:jc w:val="center"/>
            </w:pPr>
          </w:p>
        </w:tc>
        <w:tc>
          <w:tcPr>
            <w:tcW w:w="1825" w:type="dxa"/>
          </w:tcPr>
          <w:p w:rsidR="00677B77" w:rsidRDefault="00380B03" w:rsidP="00677B77">
            <w:pPr>
              <w:jc w:val="center"/>
            </w:pPr>
            <w:r>
              <w:t>по плану работы Совета</w:t>
            </w:r>
          </w:p>
        </w:tc>
        <w:tc>
          <w:tcPr>
            <w:tcW w:w="2393" w:type="dxa"/>
          </w:tcPr>
          <w:p w:rsidR="00677B77" w:rsidRDefault="00380B03" w:rsidP="00677B77">
            <w:pPr>
              <w:jc w:val="center"/>
            </w:pPr>
            <w:r>
              <w:t>комитет по социально-культурному законодательству</w:t>
            </w:r>
          </w:p>
        </w:tc>
      </w:tr>
    </w:tbl>
    <w:p w:rsidR="00677B77" w:rsidRPr="007C14C5" w:rsidRDefault="00677B77" w:rsidP="00677B77">
      <w:pPr>
        <w:jc w:val="center"/>
      </w:pPr>
    </w:p>
    <w:sectPr w:rsidR="00677B77" w:rsidRPr="007C14C5" w:rsidSect="007C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03F"/>
    <w:multiLevelType w:val="hybridMultilevel"/>
    <w:tmpl w:val="0206F6AE"/>
    <w:lvl w:ilvl="0" w:tplc="8C645E3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ED0A5D"/>
    <w:multiLevelType w:val="hybridMultilevel"/>
    <w:tmpl w:val="8F0C210A"/>
    <w:lvl w:ilvl="0" w:tplc="9BE059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4B5CE8"/>
    <w:multiLevelType w:val="hybridMultilevel"/>
    <w:tmpl w:val="A26EE5DA"/>
    <w:lvl w:ilvl="0" w:tplc="6BB69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38F"/>
    <w:multiLevelType w:val="hybridMultilevel"/>
    <w:tmpl w:val="CC26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228E3"/>
    <w:multiLevelType w:val="hybridMultilevel"/>
    <w:tmpl w:val="E98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17579"/>
    <w:multiLevelType w:val="hybridMultilevel"/>
    <w:tmpl w:val="96AA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84A5049"/>
    <w:multiLevelType w:val="hybridMultilevel"/>
    <w:tmpl w:val="BB4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16C29"/>
    <w:multiLevelType w:val="hybridMultilevel"/>
    <w:tmpl w:val="57AA69F4"/>
    <w:lvl w:ilvl="0" w:tplc="F662BD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7966A3"/>
    <w:multiLevelType w:val="hybridMultilevel"/>
    <w:tmpl w:val="1CFA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77C1D"/>
    <w:multiLevelType w:val="hybridMultilevel"/>
    <w:tmpl w:val="5AE8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6682"/>
    <w:rsid w:val="0001046B"/>
    <w:rsid w:val="000171F0"/>
    <w:rsid w:val="00027183"/>
    <w:rsid w:val="000672D1"/>
    <w:rsid w:val="0007781E"/>
    <w:rsid w:val="00087E0E"/>
    <w:rsid w:val="000B22F9"/>
    <w:rsid w:val="000C18B1"/>
    <w:rsid w:val="000D68A6"/>
    <w:rsid w:val="00101234"/>
    <w:rsid w:val="001047BF"/>
    <w:rsid w:val="00154C4D"/>
    <w:rsid w:val="0016688A"/>
    <w:rsid w:val="00193182"/>
    <w:rsid w:val="001A2878"/>
    <w:rsid w:val="001B0AD3"/>
    <w:rsid w:val="001E107E"/>
    <w:rsid w:val="00206F72"/>
    <w:rsid w:val="00215B4D"/>
    <w:rsid w:val="00225D8A"/>
    <w:rsid w:val="002310BD"/>
    <w:rsid w:val="002325A6"/>
    <w:rsid w:val="00244548"/>
    <w:rsid w:val="00271924"/>
    <w:rsid w:val="002823E7"/>
    <w:rsid w:val="002E3C37"/>
    <w:rsid w:val="002F68A3"/>
    <w:rsid w:val="00306226"/>
    <w:rsid w:val="0031797F"/>
    <w:rsid w:val="00380B03"/>
    <w:rsid w:val="003904E5"/>
    <w:rsid w:val="003B0642"/>
    <w:rsid w:val="003B6171"/>
    <w:rsid w:val="003D5592"/>
    <w:rsid w:val="00433A8D"/>
    <w:rsid w:val="004827A7"/>
    <w:rsid w:val="004832E6"/>
    <w:rsid w:val="0049543E"/>
    <w:rsid w:val="004A59A7"/>
    <w:rsid w:val="004B362B"/>
    <w:rsid w:val="00501A77"/>
    <w:rsid w:val="0057244F"/>
    <w:rsid w:val="005B61FB"/>
    <w:rsid w:val="005C1776"/>
    <w:rsid w:val="00627775"/>
    <w:rsid w:val="00630B3D"/>
    <w:rsid w:val="0066646D"/>
    <w:rsid w:val="00677B77"/>
    <w:rsid w:val="00677C7C"/>
    <w:rsid w:val="0069278B"/>
    <w:rsid w:val="006A4D7E"/>
    <w:rsid w:val="006A7D89"/>
    <w:rsid w:val="0072174A"/>
    <w:rsid w:val="007C14C5"/>
    <w:rsid w:val="007F0485"/>
    <w:rsid w:val="007F0C49"/>
    <w:rsid w:val="008204D9"/>
    <w:rsid w:val="0083046D"/>
    <w:rsid w:val="00866819"/>
    <w:rsid w:val="00895B9F"/>
    <w:rsid w:val="008C2D44"/>
    <w:rsid w:val="008C6C38"/>
    <w:rsid w:val="008D03F5"/>
    <w:rsid w:val="008F1CF5"/>
    <w:rsid w:val="00917C05"/>
    <w:rsid w:val="00931F09"/>
    <w:rsid w:val="009374E5"/>
    <w:rsid w:val="00953A31"/>
    <w:rsid w:val="00960343"/>
    <w:rsid w:val="009B091B"/>
    <w:rsid w:val="009C6A82"/>
    <w:rsid w:val="009D56DB"/>
    <w:rsid w:val="009D5E88"/>
    <w:rsid w:val="009E3D60"/>
    <w:rsid w:val="00A13FE8"/>
    <w:rsid w:val="00A63B8E"/>
    <w:rsid w:val="00A64374"/>
    <w:rsid w:val="00A71BA7"/>
    <w:rsid w:val="00A9516F"/>
    <w:rsid w:val="00A97D04"/>
    <w:rsid w:val="00AB3D25"/>
    <w:rsid w:val="00B01A46"/>
    <w:rsid w:val="00B06243"/>
    <w:rsid w:val="00B06B56"/>
    <w:rsid w:val="00B34EE0"/>
    <w:rsid w:val="00B53277"/>
    <w:rsid w:val="00B80388"/>
    <w:rsid w:val="00B933C4"/>
    <w:rsid w:val="00B938AA"/>
    <w:rsid w:val="00BA54CE"/>
    <w:rsid w:val="00BA63FF"/>
    <w:rsid w:val="00BF3202"/>
    <w:rsid w:val="00C72747"/>
    <w:rsid w:val="00C83D5F"/>
    <w:rsid w:val="00C851BA"/>
    <w:rsid w:val="00C95856"/>
    <w:rsid w:val="00CC21BF"/>
    <w:rsid w:val="00CF50F3"/>
    <w:rsid w:val="00CF6807"/>
    <w:rsid w:val="00D1117B"/>
    <w:rsid w:val="00D564A3"/>
    <w:rsid w:val="00D87C23"/>
    <w:rsid w:val="00DD44C7"/>
    <w:rsid w:val="00DF3A46"/>
    <w:rsid w:val="00E117B6"/>
    <w:rsid w:val="00E33C9E"/>
    <w:rsid w:val="00E50B59"/>
    <w:rsid w:val="00EE3228"/>
    <w:rsid w:val="00F36415"/>
    <w:rsid w:val="00F73830"/>
    <w:rsid w:val="00F92146"/>
    <w:rsid w:val="00FB1EFB"/>
    <w:rsid w:val="00FD076F"/>
    <w:rsid w:val="00FD127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0D65-3CA5-471E-BF1A-A6F358D2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12</cp:revision>
  <cp:lastPrinted>2014-04-09T00:32:00Z</cp:lastPrinted>
  <dcterms:created xsi:type="dcterms:W3CDTF">2016-01-21T05:26:00Z</dcterms:created>
  <dcterms:modified xsi:type="dcterms:W3CDTF">2016-01-29T06:11:00Z</dcterms:modified>
</cp:coreProperties>
</file>